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AB" w:rsidRPr="009909AB" w:rsidRDefault="009909AB" w:rsidP="009909AB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9909A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 AIMExpo</w:t>
      </w:r>
    </w:p>
    <w:p w:rsidR="00662103" w:rsidRPr="00A31761" w:rsidRDefault="009909AB" w:rsidP="009909AB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9909A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第7屆美國國際機車展</w:t>
      </w:r>
    </w:p>
    <w:p w:rsidR="0036053E" w:rsidRPr="009909AB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USI0186697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9909AB">
        <w:rPr>
          <w:rFonts w:ascii="Calibri" w:hAnsi="Calibri" w:cs="Arial" w:hint="eastAsia"/>
          <w:sz w:val="20"/>
        </w:rPr>
        <w:t>於</w:t>
      </w:r>
      <w:r w:rsidR="009909AB">
        <w:rPr>
          <w:rFonts w:ascii="Calibri" w:hAnsi="Calibri" w:cs="Arial" w:hint="eastAsia"/>
          <w:sz w:val="20"/>
        </w:rPr>
        <w:t>6</w:t>
      </w:r>
      <w:r w:rsidR="009909AB">
        <w:rPr>
          <w:rFonts w:ascii="Calibri" w:hAnsi="Calibri" w:cs="Arial" w:hint="eastAsia"/>
          <w:sz w:val="20"/>
        </w:rPr>
        <w:t>月</w:t>
      </w:r>
      <w:r w:rsidR="009909AB">
        <w:rPr>
          <w:rFonts w:ascii="Calibri" w:hAnsi="Calibri" w:cs="Arial" w:hint="eastAsia"/>
          <w:sz w:val="20"/>
        </w:rPr>
        <w:t>28</w:t>
      </w:r>
      <w:r w:rsidR="009909AB">
        <w:rPr>
          <w:rFonts w:ascii="Calibri" w:hAnsi="Calibri" w:cs="Arial" w:hint="eastAsia"/>
          <w:sz w:val="20"/>
        </w:rPr>
        <w:t>日前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909AB">
        <w:trPr>
          <w:cantSplit/>
          <w:trHeight w:val="1653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9909AB"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100平方英呎標準展位，USD 5,050，轉角加收USD 250（未稅）</w:t>
            </w:r>
          </w:p>
          <w:p w:rsidR="00F8730F" w:rsidRDefault="008450ED" w:rsidP="009909AB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公司招牌板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會議桌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椅子*4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諮詢台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投射燈（50W）*4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牆板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電源插座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垃圾桶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層板*2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供應掛</w:t>
            </w:r>
            <w:proofErr w:type="gramStart"/>
            <w:r w:rsidR="009909AB" w:rsidRPr="009909AB">
              <w:rPr>
                <w:rFonts w:ascii="新細明體" w:hAnsi="新細明體" w:hint="eastAsia"/>
                <w:b/>
                <w:sz w:val="20"/>
                <w:szCs w:val="20"/>
              </w:rPr>
              <w:t>鉤</w:t>
            </w:r>
            <w:proofErr w:type="gramEnd"/>
          </w:p>
          <w:p w:rsidR="009909AB" w:rsidRPr="00471AC6" w:rsidRDefault="009909AB" w:rsidP="009909A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注意：須繳交每攤位新台幣10,000元支票(票期2019年</w:t>
            </w:r>
            <w:r w:rsidR="009104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月</w:t>
            </w:r>
            <w:r w:rsidR="009104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30</w:t>
            </w:r>
            <w:bookmarkStart w:id="0" w:name="_GoBack"/>
            <w:bookmarkEnd w:id="0"/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日)作保證金，若為200平方英呎攤位，需繳交20,000元支票，以此類推．未</w:t>
            </w:r>
            <w:proofErr w:type="gramStart"/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提早撤展</w:t>
            </w:r>
            <w:proofErr w:type="gramEnd"/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/離開者，</w:t>
            </w:r>
            <w:proofErr w:type="gramStart"/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展畢退還</w:t>
            </w:r>
            <w:proofErr w:type="gramEnd"/>
            <w:r w:rsidRPr="009909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9909A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9909AB" w:rsidRPr="009909A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美國國際機車展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36053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9909AB" w:rsidRPr="009909AB">
        <w:rPr>
          <w:rFonts w:ascii="Calibri" w:eastAsia="標楷體" w:hAnsi="Calibri" w:hint="eastAsia"/>
          <w:b/>
          <w:color w:val="002060"/>
          <w:sz w:val="20"/>
          <w:szCs w:val="20"/>
        </w:rPr>
        <w:t>美國國際機車展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7" w:rsidRDefault="00050E37">
      <w:r>
        <w:separator/>
      </w:r>
    </w:p>
  </w:endnote>
  <w:endnote w:type="continuationSeparator" w:id="0">
    <w:p w:rsidR="00050E37" w:rsidRDefault="000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7" w:rsidRDefault="00050E37">
      <w:r>
        <w:separator/>
      </w:r>
    </w:p>
  </w:footnote>
  <w:footnote w:type="continuationSeparator" w:id="0">
    <w:p w:rsidR="00050E37" w:rsidRDefault="0005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10456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09AB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9786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17444D9B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9FDA-76CC-44F5-90CE-92BC8325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507</Characters>
  <Application>Microsoft Office Word</Application>
  <DocSecurity>0</DocSecurity>
  <Lines>4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2019-02-20T09:17:00Z</dcterms:created>
  <dcterms:modified xsi:type="dcterms:W3CDTF">2019-07-09T05:05:00Z</dcterms:modified>
</cp:coreProperties>
</file>